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00CE5057" w14:textId="79353D89" w:rsidR="000A5110" w:rsidRDefault="00F2396B">
      <w:pPr>
        <w:rPr>
          <w:b/>
          <w:sz w:val="36"/>
          <w:szCs w:val="36"/>
        </w:rPr>
      </w:pPr>
      <w:permStart w:id="123481854" w:edGrp="everyone"/>
      <w:r w:rsidRPr="00B909A4">
        <w:rPr>
          <w:b/>
          <w:noProof/>
          <w:sz w:val="36"/>
          <w:szCs w:val="36"/>
        </w:rPr>
        <w:drawing>
          <wp:anchor distT="0" distB="0" distL="114300" distR="114300" simplePos="0" relativeHeight="251659264" behindDoc="0" locked="0" layoutInCell="1" allowOverlap="1" wp14:anchorId="06CF6814" wp14:editId="3F861CE2">
            <wp:simplePos x="0" y="0"/>
            <wp:positionH relativeFrom="column">
              <wp:posOffset>-561975</wp:posOffset>
            </wp:positionH>
            <wp:positionV relativeFrom="paragraph">
              <wp:posOffset>-600075</wp:posOffset>
            </wp:positionV>
            <wp:extent cx="1971675" cy="153398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71675" cy="1533989"/>
                    </a:xfrm>
                    <a:prstGeom prst="rect">
                      <a:avLst/>
                    </a:prstGeom>
                  </pic:spPr>
                </pic:pic>
              </a:graphicData>
            </a:graphic>
            <wp14:sizeRelH relativeFrom="margin">
              <wp14:pctWidth>0</wp14:pctWidth>
            </wp14:sizeRelH>
            <wp14:sizeRelV relativeFrom="margin">
              <wp14:pctHeight>0</wp14:pctHeight>
            </wp14:sizeRelV>
          </wp:anchor>
        </w:drawing>
      </w:r>
      <w:permEnd w:id="123481854"/>
      <w:r>
        <w:tab/>
      </w:r>
      <w:r>
        <w:tab/>
      </w:r>
      <w:r>
        <w:tab/>
      </w:r>
      <w:r>
        <w:tab/>
      </w:r>
      <w:r>
        <w:tab/>
      </w:r>
      <w:r w:rsidR="00531ABA">
        <w:rPr>
          <w:b/>
          <w:sz w:val="36"/>
          <w:szCs w:val="36"/>
        </w:rPr>
        <w:t xml:space="preserve">Careers Advice for Medical </w:t>
      </w:r>
    </w:p>
    <w:p w14:paraId="0A86BC70" w14:textId="31C8FFBA" w:rsidR="00531ABA" w:rsidRDefault="00531ABA">
      <w:pPr>
        <w:rPr>
          <w:b/>
          <w:sz w:val="36"/>
          <w:szCs w:val="36"/>
        </w:rPr>
      </w:pPr>
      <w:r>
        <w:rPr>
          <w:b/>
          <w:sz w:val="36"/>
          <w:szCs w:val="36"/>
        </w:rPr>
        <w:tab/>
      </w:r>
      <w:r>
        <w:rPr>
          <w:b/>
          <w:sz w:val="36"/>
          <w:szCs w:val="36"/>
        </w:rPr>
        <w:tab/>
      </w:r>
      <w:r>
        <w:rPr>
          <w:b/>
          <w:sz w:val="36"/>
          <w:szCs w:val="36"/>
        </w:rPr>
        <w:tab/>
      </w:r>
      <w:r>
        <w:rPr>
          <w:b/>
          <w:sz w:val="36"/>
          <w:szCs w:val="36"/>
        </w:rPr>
        <w:tab/>
        <w:t>Students &amp; Doctors with Disabilities</w:t>
      </w:r>
    </w:p>
    <w:p w14:paraId="1FBEE68B" w14:textId="799F1ECF" w:rsidR="00F2396B" w:rsidRDefault="00F2396B">
      <w:pPr>
        <w:rPr>
          <w:b/>
          <w:sz w:val="36"/>
          <w:szCs w:val="36"/>
        </w:rPr>
      </w:pPr>
    </w:p>
    <w:p w14:paraId="26D78035" w14:textId="77777777" w:rsidR="00531ABA" w:rsidRPr="00531ABA" w:rsidRDefault="00531ABA" w:rsidP="00531ABA">
      <w:pPr>
        <w:rPr>
          <w:rFonts w:cstheme="minorHAnsi"/>
          <w:sz w:val="24"/>
          <w:szCs w:val="24"/>
        </w:rPr>
      </w:pPr>
      <w:r w:rsidRPr="00531ABA">
        <w:rPr>
          <w:rFonts w:cstheme="minorHAnsi"/>
          <w:sz w:val="24"/>
          <w:szCs w:val="24"/>
        </w:rPr>
        <w:t>The decision to choose medicine as a prospective career can be daunting for anyone but even more so for someone with a long-term health condition (LTC)/disability. Furthermore, making an informed decision about which Specialty training to embark on is also more complicated as there are extra things to consider.</w:t>
      </w:r>
    </w:p>
    <w:p w14:paraId="1D320EE6" w14:textId="77777777" w:rsidR="00531ABA" w:rsidRPr="00531ABA" w:rsidRDefault="00531ABA" w:rsidP="00531ABA">
      <w:pPr>
        <w:rPr>
          <w:rFonts w:cstheme="minorHAnsi"/>
          <w:sz w:val="24"/>
          <w:szCs w:val="24"/>
        </w:rPr>
      </w:pPr>
      <w:r w:rsidRPr="00531ABA">
        <w:rPr>
          <w:rFonts w:cstheme="minorHAnsi"/>
          <w:sz w:val="24"/>
          <w:szCs w:val="24"/>
        </w:rPr>
        <w:t xml:space="preserve">Depending on the LTC/disability there are different factors to consider when making careers decisions; including whether or not training competences are going to be achievable, the work patterns of the Specialty and day-day clinical duties etc.  </w:t>
      </w:r>
      <w:proofErr w:type="gramStart"/>
      <w:r w:rsidRPr="00531ABA">
        <w:rPr>
          <w:rFonts w:cstheme="minorHAnsi"/>
          <w:sz w:val="24"/>
          <w:szCs w:val="24"/>
        </w:rPr>
        <w:t>A</w:t>
      </w:r>
      <w:proofErr w:type="gramEnd"/>
      <w:r w:rsidRPr="00531ABA">
        <w:rPr>
          <w:rFonts w:cstheme="minorHAnsi"/>
          <w:sz w:val="24"/>
          <w:szCs w:val="24"/>
        </w:rPr>
        <w:t xml:space="preserve"> LTC/disability may have been acquired either at medical school or whilst already established in a Specialty. This can be particularly challenging but by no means insurmountable; after all, as medical students and doctors we are nothing if not creative, determined and resourceful. Many of our innate attributes and honed skills are highly transferrable not only to other medical Specialties but also to careers outside medicine.   </w:t>
      </w:r>
    </w:p>
    <w:p w14:paraId="4F049844" w14:textId="77777777" w:rsidR="00531ABA" w:rsidRPr="00531ABA" w:rsidRDefault="00531ABA" w:rsidP="00531ABA">
      <w:pPr>
        <w:rPr>
          <w:rFonts w:cstheme="minorHAnsi"/>
          <w:sz w:val="24"/>
          <w:szCs w:val="24"/>
        </w:rPr>
      </w:pPr>
      <w:r w:rsidRPr="00531ABA">
        <w:rPr>
          <w:rFonts w:cstheme="minorHAnsi"/>
          <w:sz w:val="24"/>
          <w:szCs w:val="24"/>
        </w:rPr>
        <w:t>The below advice is divided into tips for medical students and doctors in training, and includes possible suggestions for those considering switching careers.</w:t>
      </w:r>
    </w:p>
    <w:p w14:paraId="7E524C48" w14:textId="77777777" w:rsidR="00531ABA" w:rsidRPr="00531ABA" w:rsidRDefault="00531ABA" w:rsidP="00531ABA">
      <w:pPr>
        <w:rPr>
          <w:rFonts w:cstheme="minorHAnsi"/>
          <w:sz w:val="24"/>
          <w:szCs w:val="24"/>
        </w:rPr>
      </w:pPr>
    </w:p>
    <w:p w14:paraId="1B16DAAD" w14:textId="77777777" w:rsidR="00531ABA" w:rsidRPr="00531ABA" w:rsidRDefault="00531ABA" w:rsidP="00531ABA">
      <w:pPr>
        <w:rPr>
          <w:rFonts w:cstheme="minorHAnsi"/>
          <w:bCs/>
          <w:sz w:val="24"/>
          <w:szCs w:val="24"/>
          <w:u w:val="single"/>
        </w:rPr>
      </w:pPr>
      <w:r w:rsidRPr="00531ABA">
        <w:rPr>
          <w:rFonts w:cstheme="minorHAnsi"/>
          <w:bCs/>
          <w:sz w:val="24"/>
          <w:szCs w:val="24"/>
          <w:u w:val="single"/>
        </w:rPr>
        <w:t>Medical students</w:t>
      </w:r>
    </w:p>
    <w:p w14:paraId="01C99D88" w14:textId="77777777" w:rsidR="00531ABA" w:rsidRPr="00531ABA" w:rsidRDefault="00531ABA" w:rsidP="00531ABA">
      <w:pPr>
        <w:rPr>
          <w:rFonts w:cstheme="minorHAnsi"/>
          <w:sz w:val="24"/>
          <w:szCs w:val="24"/>
        </w:rPr>
      </w:pPr>
      <w:r w:rsidRPr="00531ABA">
        <w:rPr>
          <w:rFonts w:cstheme="minorHAnsi"/>
          <w:sz w:val="24"/>
          <w:szCs w:val="24"/>
        </w:rPr>
        <w:t xml:space="preserve">Careers advice is somewhat lacking, and not really tailored to students with LTC/disabilities. This is mainly because Specialties are uncertain whether they will be able to support or accommodate trainees with LTC/disabilities.  </w:t>
      </w:r>
    </w:p>
    <w:p w14:paraId="2EAD0BE7" w14:textId="77777777" w:rsidR="00531ABA" w:rsidRPr="00531ABA" w:rsidRDefault="00531ABA" w:rsidP="00531ABA">
      <w:pPr>
        <w:rPr>
          <w:rFonts w:cstheme="minorHAnsi"/>
          <w:sz w:val="24"/>
          <w:szCs w:val="24"/>
        </w:rPr>
      </w:pPr>
    </w:p>
    <w:p w14:paraId="1E6BAE91" w14:textId="40C19E9A" w:rsidR="00531ABA" w:rsidRPr="00531ABA" w:rsidRDefault="00531ABA" w:rsidP="00531ABA">
      <w:pPr>
        <w:rPr>
          <w:rFonts w:cstheme="minorHAnsi"/>
          <w:bCs/>
          <w:sz w:val="24"/>
          <w:szCs w:val="24"/>
        </w:rPr>
      </w:pPr>
      <w:r>
        <w:rPr>
          <w:rFonts w:cstheme="minorHAnsi"/>
          <w:bCs/>
          <w:sz w:val="24"/>
          <w:szCs w:val="24"/>
        </w:rPr>
        <w:t>T</w:t>
      </w:r>
      <w:r w:rsidRPr="00531ABA">
        <w:rPr>
          <w:rFonts w:cstheme="minorHAnsi"/>
          <w:bCs/>
          <w:sz w:val="24"/>
          <w:szCs w:val="24"/>
        </w:rPr>
        <w:t xml:space="preserve">op </w:t>
      </w:r>
      <w:r>
        <w:rPr>
          <w:rFonts w:cstheme="minorHAnsi"/>
          <w:bCs/>
          <w:sz w:val="24"/>
          <w:szCs w:val="24"/>
        </w:rPr>
        <w:t>T</w:t>
      </w:r>
      <w:r w:rsidRPr="00531ABA">
        <w:rPr>
          <w:rFonts w:cstheme="minorHAnsi"/>
          <w:bCs/>
          <w:sz w:val="24"/>
          <w:szCs w:val="24"/>
        </w:rPr>
        <w:t>ip: Be proactive</w:t>
      </w:r>
      <w:r>
        <w:rPr>
          <w:rFonts w:cstheme="minorHAnsi"/>
          <w:bCs/>
          <w:sz w:val="24"/>
          <w:szCs w:val="24"/>
        </w:rPr>
        <w:t>,</w:t>
      </w:r>
      <w:r w:rsidRPr="00531ABA">
        <w:rPr>
          <w:rFonts w:cstheme="minorHAnsi"/>
          <w:bCs/>
          <w:sz w:val="24"/>
          <w:szCs w:val="24"/>
        </w:rPr>
        <w:t xml:space="preserve"> get advice early:</w:t>
      </w:r>
    </w:p>
    <w:p w14:paraId="2414A8A6" w14:textId="606552E7" w:rsidR="00531ABA" w:rsidRDefault="00531ABA" w:rsidP="00531ABA">
      <w:pPr>
        <w:pStyle w:val="ListParagraph"/>
        <w:numPr>
          <w:ilvl w:val="0"/>
          <w:numId w:val="7"/>
        </w:numPr>
        <w:rPr>
          <w:rFonts w:cstheme="minorHAnsi"/>
        </w:rPr>
      </w:pPr>
      <w:r w:rsidRPr="00531ABA">
        <w:rPr>
          <w:rFonts w:cstheme="minorHAnsi"/>
        </w:rPr>
        <w:t xml:space="preserve">Medical School careers advisors are a good initial port of call. Their advice can be generic but they should have the resources (literature/websites) and the contacts to help sign post you in the right direction. </w:t>
      </w:r>
    </w:p>
    <w:p w14:paraId="2A2A4FD8" w14:textId="77777777" w:rsidR="00531ABA" w:rsidRPr="00531ABA" w:rsidRDefault="00531ABA" w:rsidP="00531ABA">
      <w:pPr>
        <w:ind w:left="360"/>
        <w:rPr>
          <w:rFonts w:cstheme="minorHAnsi"/>
        </w:rPr>
      </w:pPr>
    </w:p>
    <w:p w14:paraId="4796B615" w14:textId="052CC64C" w:rsidR="00531ABA" w:rsidRDefault="00531ABA" w:rsidP="00531ABA">
      <w:pPr>
        <w:pStyle w:val="ListParagraph"/>
        <w:numPr>
          <w:ilvl w:val="0"/>
          <w:numId w:val="7"/>
        </w:numPr>
        <w:rPr>
          <w:rFonts w:cstheme="minorHAnsi"/>
        </w:rPr>
      </w:pPr>
      <w:r w:rsidRPr="00531ABA">
        <w:rPr>
          <w:rFonts w:cstheme="minorHAnsi"/>
        </w:rPr>
        <w:t xml:space="preserve">Make contact with Clinical Leads in Specialties you are interested in or Consultants who are active in medical student supervision or </w:t>
      </w:r>
      <w:proofErr w:type="gramStart"/>
      <w:r w:rsidRPr="00531ABA">
        <w:rPr>
          <w:rFonts w:cstheme="minorHAnsi"/>
        </w:rPr>
        <w:t>teaching.</w:t>
      </w:r>
      <w:proofErr w:type="gramEnd"/>
      <w:r w:rsidRPr="00531ABA">
        <w:rPr>
          <w:rFonts w:cstheme="minorHAnsi"/>
        </w:rPr>
        <w:t xml:space="preserve"> </w:t>
      </w:r>
    </w:p>
    <w:p w14:paraId="21C01738" w14:textId="77777777" w:rsidR="00531ABA" w:rsidRPr="00531ABA" w:rsidRDefault="00531ABA" w:rsidP="00531ABA">
      <w:pPr>
        <w:rPr>
          <w:rFonts w:cstheme="minorHAnsi"/>
        </w:rPr>
      </w:pPr>
    </w:p>
    <w:p w14:paraId="7BD40BEE" w14:textId="77777777" w:rsidR="00531ABA" w:rsidRPr="00531ABA" w:rsidRDefault="00531ABA" w:rsidP="00531ABA">
      <w:pPr>
        <w:pStyle w:val="ListParagraph"/>
        <w:numPr>
          <w:ilvl w:val="0"/>
          <w:numId w:val="7"/>
        </w:numPr>
        <w:rPr>
          <w:rFonts w:cstheme="minorHAnsi"/>
        </w:rPr>
      </w:pPr>
      <w:r w:rsidRPr="00531ABA">
        <w:rPr>
          <w:rFonts w:cstheme="minorHAnsi"/>
        </w:rPr>
        <w:t>Personal tutors are responsible for both pastoral care and professional development – in the same way as careers advisors they can put you in touch with clinical colleagues who will have more knowledge about individual requirements for each specialty/training programme.</w:t>
      </w:r>
    </w:p>
    <w:p w14:paraId="10DAB488" w14:textId="77777777" w:rsidR="00531ABA" w:rsidRPr="00531ABA" w:rsidRDefault="00531ABA" w:rsidP="00531ABA">
      <w:pPr>
        <w:pStyle w:val="ListParagraph"/>
        <w:numPr>
          <w:ilvl w:val="0"/>
          <w:numId w:val="7"/>
        </w:numPr>
        <w:rPr>
          <w:rFonts w:cstheme="minorHAnsi"/>
        </w:rPr>
      </w:pPr>
      <w:r w:rsidRPr="00531ABA">
        <w:rPr>
          <w:rFonts w:cstheme="minorHAnsi"/>
        </w:rPr>
        <w:lastRenderedPageBreak/>
        <w:t>The Royal Colleges have designated tutor representatives within your region – they are a great resource for curriculum and competency related questions. They will also be able to provide guidance on reasonable adjustments (see below for link to each Royal College website for their representatives)</w:t>
      </w:r>
    </w:p>
    <w:p w14:paraId="314C7DAE" w14:textId="77777777" w:rsidR="00531ABA" w:rsidRPr="00531ABA" w:rsidRDefault="00531ABA" w:rsidP="00531ABA">
      <w:pPr>
        <w:rPr>
          <w:rFonts w:cstheme="minorHAnsi"/>
          <w:sz w:val="24"/>
          <w:szCs w:val="24"/>
        </w:rPr>
      </w:pPr>
    </w:p>
    <w:p w14:paraId="1FC1811A" w14:textId="5D82843B" w:rsidR="00531ABA" w:rsidRPr="00531ABA" w:rsidRDefault="00531ABA" w:rsidP="00531ABA">
      <w:pPr>
        <w:rPr>
          <w:rFonts w:cstheme="minorHAnsi"/>
          <w:bCs/>
          <w:sz w:val="24"/>
          <w:szCs w:val="24"/>
        </w:rPr>
      </w:pPr>
      <w:r w:rsidRPr="00531ABA">
        <w:rPr>
          <w:rFonts w:cstheme="minorHAnsi"/>
          <w:bCs/>
          <w:sz w:val="24"/>
          <w:szCs w:val="24"/>
        </w:rPr>
        <w:t>Getting hands-on experience:</w:t>
      </w:r>
    </w:p>
    <w:p w14:paraId="09DBC4D3" w14:textId="7317B7B4" w:rsidR="00531ABA" w:rsidRDefault="00531ABA" w:rsidP="00531ABA">
      <w:pPr>
        <w:pStyle w:val="ListParagraph"/>
        <w:numPr>
          <w:ilvl w:val="0"/>
          <w:numId w:val="8"/>
        </w:numPr>
        <w:rPr>
          <w:rFonts w:cstheme="minorHAnsi"/>
        </w:rPr>
      </w:pPr>
      <w:r w:rsidRPr="00531ABA">
        <w:rPr>
          <w:rFonts w:cstheme="minorHAnsi"/>
        </w:rPr>
        <w:t>Take opportunities to do projects e.g. audit/quality improvement as well as extra clinics or placements in the Specialties you are interested in pursuing. This will not only give you more of an idea what the Specialty involves but will look good on future job applications</w:t>
      </w:r>
    </w:p>
    <w:p w14:paraId="6FEF6049" w14:textId="77777777" w:rsidR="00531ABA" w:rsidRPr="00531ABA" w:rsidRDefault="00531ABA" w:rsidP="00531ABA">
      <w:pPr>
        <w:ind w:left="360"/>
        <w:rPr>
          <w:rFonts w:cstheme="minorHAnsi"/>
        </w:rPr>
      </w:pPr>
    </w:p>
    <w:p w14:paraId="4F1A903E" w14:textId="77777777" w:rsidR="00531ABA" w:rsidRPr="00531ABA" w:rsidRDefault="00531ABA" w:rsidP="00531ABA">
      <w:pPr>
        <w:pStyle w:val="ListParagraph"/>
        <w:numPr>
          <w:ilvl w:val="0"/>
          <w:numId w:val="8"/>
        </w:numPr>
        <w:rPr>
          <w:rFonts w:cstheme="minorHAnsi"/>
        </w:rPr>
      </w:pPr>
      <w:r w:rsidRPr="00531ABA">
        <w:rPr>
          <w:rFonts w:cstheme="minorHAnsi"/>
        </w:rPr>
        <w:t xml:space="preserve">Shadowing FY1/FY2/specialty trainees within the Specialty will give you invaluable, first hand insight into the job’s clinical duties, as well as training requirements and on-call commitments. Having this knowledge will enable you to identify areas that may be challenging, and come up with possible reasonable adjustments to discuss with Royal College Representatives. </w:t>
      </w:r>
    </w:p>
    <w:p w14:paraId="70ECED9E" w14:textId="77777777" w:rsidR="00531ABA" w:rsidRPr="00531ABA" w:rsidRDefault="00531ABA" w:rsidP="00531ABA">
      <w:pPr>
        <w:rPr>
          <w:rFonts w:cstheme="minorHAnsi"/>
          <w:b/>
          <w:sz w:val="24"/>
          <w:szCs w:val="24"/>
        </w:rPr>
      </w:pPr>
    </w:p>
    <w:p w14:paraId="4CC5A613" w14:textId="5EEE464C" w:rsidR="00531ABA" w:rsidRPr="00531ABA" w:rsidRDefault="00531ABA" w:rsidP="00531ABA">
      <w:pPr>
        <w:rPr>
          <w:rFonts w:cstheme="minorHAnsi"/>
          <w:bCs/>
          <w:sz w:val="24"/>
          <w:szCs w:val="24"/>
          <w:u w:val="single"/>
        </w:rPr>
      </w:pPr>
      <w:r w:rsidRPr="00531ABA">
        <w:rPr>
          <w:rFonts w:cstheme="minorHAnsi"/>
          <w:bCs/>
          <w:sz w:val="24"/>
          <w:szCs w:val="24"/>
          <w:u w:val="single"/>
        </w:rPr>
        <w:t>Foundation Training</w:t>
      </w:r>
    </w:p>
    <w:p w14:paraId="5581060F" w14:textId="1792589A" w:rsidR="00531ABA" w:rsidRDefault="00531ABA" w:rsidP="00531ABA">
      <w:pPr>
        <w:pStyle w:val="ListParagraph"/>
        <w:numPr>
          <w:ilvl w:val="0"/>
          <w:numId w:val="9"/>
        </w:numPr>
        <w:rPr>
          <w:rFonts w:cstheme="minorHAnsi"/>
        </w:rPr>
      </w:pPr>
      <w:r w:rsidRPr="00531ABA">
        <w:rPr>
          <w:rFonts w:cstheme="minorHAnsi"/>
        </w:rPr>
        <w:t>When ranking foundation programme rotations (3x rotations in FY1, 3x rotations in FY2), ideally choose rotation combinations that include one or more of the Specialties you are interested in.</w:t>
      </w:r>
    </w:p>
    <w:p w14:paraId="645DDA9E" w14:textId="77777777" w:rsidR="00531ABA" w:rsidRPr="00531ABA" w:rsidRDefault="00531ABA" w:rsidP="00531ABA">
      <w:pPr>
        <w:rPr>
          <w:rFonts w:cstheme="minorHAnsi"/>
        </w:rPr>
      </w:pPr>
    </w:p>
    <w:p w14:paraId="51D26183" w14:textId="2E0AF1F0" w:rsidR="00531ABA" w:rsidRDefault="00531ABA" w:rsidP="00531ABA">
      <w:pPr>
        <w:pStyle w:val="ListParagraph"/>
        <w:numPr>
          <w:ilvl w:val="0"/>
          <w:numId w:val="9"/>
        </w:numPr>
        <w:rPr>
          <w:rFonts w:cstheme="minorHAnsi"/>
        </w:rPr>
      </w:pPr>
      <w:r w:rsidRPr="00531ABA">
        <w:rPr>
          <w:rFonts w:cstheme="minorHAnsi"/>
        </w:rPr>
        <w:t>Similarly, if you are working Less than Full Time (LTFT) there may be more flexibility with rotation choice both for job shares and supernumerary posts. You may be asked to give a preference – choose Specialties you are keen on.</w:t>
      </w:r>
    </w:p>
    <w:p w14:paraId="74F04838" w14:textId="77777777" w:rsidR="00531ABA" w:rsidRPr="00531ABA" w:rsidRDefault="00531ABA" w:rsidP="00531ABA">
      <w:pPr>
        <w:rPr>
          <w:rFonts w:cstheme="minorHAnsi"/>
        </w:rPr>
      </w:pPr>
    </w:p>
    <w:p w14:paraId="0EF3C64B" w14:textId="00733577" w:rsidR="00531ABA" w:rsidRDefault="00531ABA" w:rsidP="00531ABA">
      <w:pPr>
        <w:pStyle w:val="ListParagraph"/>
        <w:numPr>
          <w:ilvl w:val="0"/>
          <w:numId w:val="9"/>
        </w:numPr>
        <w:rPr>
          <w:rFonts w:cstheme="minorHAnsi"/>
        </w:rPr>
      </w:pPr>
      <w:r w:rsidRPr="00531ABA">
        <w:rPr>
          <w:rFonts w:cstheme="minorHAnsi"/>
        </w:rPr>
        <w:t xml:space="preserve">Taster days – these are great opportunities to experience working in a number of different Specialties or Sub-specialties – particularly those that don’t have foundation posts e.g. Public Health, Community Paediatrics </w:t>
      </w:r>
    </w:p>
    <w:p w14:paraId="5ED6D099" w14:textId="77777777" w:rsidR="00531ABA" w:rsidRPr="00531ABA" w:rsidRDefault="00531ABA" w:rsidP="00531ABA">
      <w:pPr>
        <w:rPr>
          <w:rFonts w:cstheme="minorHAnsi"/>
        </w:rPr>
      </w:pPr>
    </w:p>
    <w:p w14:paraId="390AEDB5" w14:textId="77777777" w:rsidR="00531ABA" w:rsidRPr="00531ABA" w:rsidRDefault="00531ABA" w:rsidP="00531ABA">
      <w:pPr>
        <w:pStyle w:val="ListParagraph"/>
        <w:numPr>
          <w:ilvl w:val="0"/>
          <w:numId w:val="9"/>
        </w:numPr>
        <w:rPr>
          <w:rFonts w:cstheme="minorHAnsi"/>
        </w:rPr>
      </w:pPr>
      <w:r w:rsidRPr="00531ABA">
        <w:rPr>
          <w:rFonts w:cstheme="minorHAnsi"/>
        </w:rPr>
        <w:t>Study days – with permission from the Deanery, study days may be used to explore allied medical professions or fields related to medicine e.g. NHS Management, Medical Ethics and Politics…</w:t>
      </w:r>
    </w:p>
    <w:p w14:paraId="734E1703" w14:textId="77777777" w:rsidR="00531ABA" w:rsidRPr="00531ABA" w:rsidRDefault="00531ABA" w:rsidP="00531ABA">
      <w:pPr>
        <w:rPr>
          <w:rFonts w:cstheme="minorHAnsi"/>
          <w:sz w:val="24"/>
          <w:szCs w:val="24"/>
        </w:rPr>
      </w:pPr>
    </w:p>
    <w:p w14:paraId="437DC5D7" w14:textId="77777777" w:rsidR="00531ABA" w:rsidRPr="00531ABA" w:rsidRDefault="00531ABA" w:rsidP="00531ABA">
      <w:pPr>
        <w:rPr>
          <w:rFonts w:cstheme="minorHAnsi"/>
          <w:sz w:val="24"/>
          <w:szCs w:val="24"/>
        </w:rPr>
      </w:pPr>
      <w:r w:rsidRPr="00531ABA">
        <w:rPr>
          <w:rFonts w:cstheme="minorHAnsi"/>
          <w:sz w:val="24"/>
          <w:szCs w:val="24"/>
        </w:rPr>
        <w:t>A medical degree is highly valued by employers, as well as leadership, decision making and communication skills developed as a medical student or doctor.</w:t>
      </w:r>
    </w:p>
    <w:p w14:paraId="00E4B175" w14:textId="1B754713" w:rsidR="00531ABA" w:rsidRPr="00531ABA" w:rsidRDefault="00531ABA" w:rsidP="00531ABA">
      <w:pPr>
        <w:rPr>
          <w:rFonts w:cstheme="minorHAnsi"/>
          <w:sz w:val="24"/>
          <w:szCs w:val="24"/>
        </w:rPr>
      </w:pPr>
      <w:r w:rsidRPr="00531ABA">
        <w:rPr>
          <w:rFonts w:cstheme="minorHAnsi"/>
          <w:sz w:val="24"/>
          <w:szCs w:val="24"/>
        </w:rPr>
        <w:t>For those considering switching careers to alternative professions or fields related to medicine, here is a list of possible options:</w:t>
      </w:r>
    </w:p>
    <w:p w14:paraId="60788768" w14:textId="77777777" w:rsidR="00531ABA" w:rsidRPr="00531ABA" w:rsidRDefault="00531ABA" w:rsidP="00531ABA">
      <w:pPr>
        <w:pStyle w:val="ListParagraph"/>
        <w:numPr>
          <w:ilvl w:val="0"/>
          <w:numId w:val="4"/>
        </w:numPr>
        <w:rPr>
          <w:rFonts w:cstheme="minorHAnsi"/>
        </w:rPr>
      </w:pPr>
      <w:r w:rsidRPr="00531ABA">
        <w:rPr>
          <w:rFonts w:cstheme="minorHAnsi"/>
        </w:rPr>
        <w:t xml:space="preserve">Academia – medical research/education/tutoring </w:t>
      </w:r>
    </w:p>
    <w:p w14:paraId="0AEF7993" w14:textId="77777777" w:rsidR="00531ABA" w:rsidRPr="00531ABA" w:rsidRDefault="00531ABA" w:rsidP="00531ABA">
      <w:pPr>
        <w:pStyle w:val="ListParagraph"/>
        <w:numPr>
          <w:ilvl w:val="0"/>
          <w:numId w:val="4"/>
        </w:numPr>
        <w:rPr>
          <w:rFonts w:cstheme="minorHAnsi"/>
        </w:rPr>
      </w:pPr>
      <w:r w:rsidRPr="00531ABA">
        <w:rPr>
          <w:rFonts w:cstheme="minorHAnsi"/>
        </w:rPr>
        <w:t>Innovation – medical devices</w:t>
      </w:r>
    </w:p>
    <w:p w14:paraId="2017C4B6" w14:textId="77777777" w:rsidR="00531ABA" w:rsidRPr="00531ABA" w:rsidRDefault="00531ABA" w:rsidP="00531ABA">
      <w:pPr>
        <w:pStyle w:val="ListParagraph"/>
        <w:numPr>
          <w:ilvl w:val="0"/>
          <w:numId w:val="4"/>
        </w:numPr>
        <w:rPr>
          <w:rFonts w:cstheme="minorHAnsi"/>
        </w:rPr>
      </w:pPr>
      <w:r w:rsidRPr="00531ABA">
        <w:rPr>
          <w:rFonts w:cstheme="minorHAnsi"/>
        </w:rPr>
        <w:lastRenderedPageBreak/>
        <w:t>Medical law</w:t>
      </w:r>
    </w:p>
    <w:p w14:paraId="4AE23875" w14:textId="77777777" w:rsidR="00531ABA" w:rsidRPr="00531ABA" w:rsidRDefault="00531ABA" w:rsidP="00531ABA">
      <w:pPr>
        <w:pStyle w:val="ListParagraph"/>
        <w:numPr>
          <w:ilvl w:val="0"/>
          <w:numId w:val="4"/>
        </w:numPr>
        <w:rPr>
          <w:rFonts w:cstheme="minorHAnsi"/>
        </w:rPr>
      </w:pPr>
      <w:r w:rsidRPr="00531ABA">
        <w:rPr>
          <w:rFonts w:cstheme="minorHAnsi"/>
        </w:rPr>
        <w:t>Medical Politics and Ethics</w:t>
      </w:r>
    </w:p>
    <w:p w14:paraId="639CBF23" w14:textId="77777777" w:rsidR="00531ABA" w:rsidRPr="00531ABA" w:rsidRDefault="00531ABA" w:rsidP="00531ABA">
      <w:pPr>
        <w:pStyle w:val="ListParagraph"/>
        <w:numPr>
          <w:ilvl w:val="0"/>
          <w:numId w:val="4"/>
        </w:numPr>
        <w:rPr>
          <w:rFonts w:cstheme="minorHAnsi"/>
        </w:rPr>
      </w:pPr>
      <w:r w:rsidRPr="00531ABA">
        <w:rPr>
          <w:rFonts w:cstheme="minorHAnsi"/>
        </w:rPr>
        <w:t>Health Policy</w:t>
      </w:r>
    </w:p>
    <w:p w14:paraId="0F5D8B5E" w14:textId="77777777" w:rsidR="00531ABA" w:rsidRPr="00531ABA" w:rsidRDefault="00531ABA" w:rsidP="00531ABA">
      <w:pPr>
        <w:pStyle w:val="ListParagraph"/>
        <w:numPr>
          <w:ilvl w:val="0"/>
          <w:numId w:val="4"/>
        </w:numPr>
        <w:rPr>
          <w:rFonts w:cstheme="minorHAnsi"/>
        </w:rPr>
      </w:pPr>
      <w:r w:rsidRPr="00531ABA">
        <w:rPr>
          <w:rFonts w:cstheme="minorHAnsi"/>
        </w:rPr>
        <w:t xml:space="preserve">Public Health/Epidemiology </w:t>
      </w:r>
    </w:p>
    <w:p w14:paraId="12B84CF9" w14:textId="77777777" w:rsidR="00531ABA" w:rsidRPr="00531ABA" w:rsidRDefault="00531ABA" w:rsidP="00531ABA">
      <w:pPr>
        <w:pStyle w:val="ListParagraph"/>
        <w:numPr>
          <w:ilvl w:val="0"/>
          <w:numId w:val="4"/>
        </w:numPr>
        <w:rPr>
          <w:rFonts w:cstheme="minorHAnsi"/>
        </w:rPr>
      </w:pPr>
      <w:r w:rsidRPr="00531ABA">
        <w:rPr>
          <w:rFonts w:cstheme="minorHAnsi"/>
        </w:rPr>
        <w:t>Public relations and corporate communication</w:t>
      </w:r>
    </w:p>
    <w:p w14:paraId="436DAC4C" w14:textId="77777777" w:rsidR="00531ABA" w:rsidRPr="00531ABA" w:rsidRDefault="00531ABA" w:rsidP="00531ABA">
      <w:pPr>
        <w:pStyle w:val="ListParagraph"/>
        <w:numPr>
          <w:ilvl w:val="0"/>
          <w:numId w:val="4"/>
        </w:numPr>
        <w:rPr>
          <w:rFonts w:cstheme="minorHAnsi"/>
        </w:rPr>
      </w:pPr>
      <w:r w:rsidRPr="00531ABA">
        <w:rPr>
          <w:rFonts w:cstheme="minorHAnsi"/>
        </w:rPr>
        <w:t>NHS Management</w:t>
      </w:r>
    </w:p>
    <w:p w14:paraId="6177B028" w14:textId="77777777" w:rsidR="00531ABA" w:rsidRPr="00531ABA" w:rsidRDefault="00531ABA" w:rsidP="00531ABA">
      <w:pPr>
        <w:pStyle w:val="ListParagraph"/>
        <w:numPr>
          <w:ilvl w:val="0"/>
          <w:numId w:val="4"/>
        </w:numPr>
        <w:rPr>
          <w:rFonts w:cstheme="minorHAnsi"/>
        </w:rPr>
      </w:pPr>
      <w:r w:rsidRPr="00531ABA">
        <w:rPr>
          <w:rFonts w:cstheme="minorHAnsi"/>
        </w:rPr>
        <w:t>Civil Service – Department of Health, Healthcare Commission</w:t>
      </w:r>
    </w:p>
    <w:p w14:paraId="47ADD27C" w14:textId="77777777" w:rsidR="00531ABA" w:rsidRPr="00531ABA" w:rsidRDefault="00531ABA" w:rsidP="00531ABA">
      <w:pPr>
        <w:pStyle w:val="ListParagraph"/>
        <w:numPr>
          <w:ilvl w:val="0"/>
          <w:numId w:val="4"/>
        </w:numPr>
        <w:rPr>
          <w:rFonts w:cstheme="minorHAnsi"/>
        </w:rPr>
      </w:pPr>
      <w:r w:rsidRPr="00531ABA">
        <w:rPr>
          <w:rFonts w:cstheme="minorHAnsi"/>
        </w:rPr>
        <w:t>Journalism</w:t>
      </w:r>
    </w:p>
    <w:p w14:paraId="7270C4B9" w14:textId="77777777" w:rsidR="00531ABA" w:rsidRPr="00531ABA" w:rsidRDefault="00531ABA" w:rsidP="00531ABA">
      <w:pPr>
        <w:pStyle w:val="ListParagraph"/>
        <w:numPr>
          <w:ilvl w:val="0"/>
          <w:numId w:val="4"/>
        </w:numPr>
        <w:rPr>
          <w:rFonts w:cstheme="minorHAnsi"/>
        </w:rPr>
      </w:pPr>
      <w:r w:rsidRPr="00531ABA">
        <w:rPr>
          <w:rFonts w:cstheme="minorHAnsi"/>
        </w:rPr>
        <w:t>Medical translation</w:t>
      </w:r>
    </w:p>
    <w:p w14:paraId="6B37D9B3" w14:textId="77777777" w:rsidR="00531ABA" w:rsidRPr="00531ABA" w:rsidRDefault="00531ABA" w:rsidP="00531ABA">
      <w:pPr>
        <w:pStyle w:val="ListParagraph"/>
        <w:numPr>
          <w:ilvl w:val="0"/>
          <w:numId w:val="4"/>
        </w:numPr>
        <w:rPr>
          <w:rFonts w:cstheme="minorHAnsi"/>
        </w:rPr>
      </w:pPr>
      <w:r w:rsidRPr="00531ABA">
        <w:rPr>
          <w:rFonts w:cstheme="minorHAnsi"/>
        </w:rPr>
        <w:t xml:space="preserve">Allied Health Professions </w:t>
      </w:r>
      <w:proofErr w:type="gramStart"/>
      <w:r w:rsidRPr="00531ABA">
        <w:rPr>
          <w:rFonts w:cstheme="minorHAnsi"/>
        </w:rPr>
        <w:t>e.g.</w:t>
      </w:r>
      <w:proofErr w:type="gramEnd"/>
      <w:r w:rsidRPr="00531ABA">
        <w:rPr>
          <w:rFonts w:cstheme="minorHAnsi"/>
        </w:rPr>
        <w:t xml:space="preserve"> Dietetics  </w:t>
      </w:r>
    </w:p>
    <w:p w14:paraId="022B8845" w14:textId="77777777" w:rsidR="00531ABA" w:rsidRPr="00531ABA" w:rsidRDefault="00531ABA" w:rsidP="00531ABA">
      <w:pPr>
        <w:rPr>
          <w:rFonts w:cstheme="minorHAnsi"/>
          <w:sz w:val="24"/>
          <w:szCs w:val="24"/>
          <w:u w:val="single"/>
        </w:rPr>
      </w:pPr>
    </w:p>
    <w:p w14:paraId="2D0AF640" w14:textId="3944465F" w:rsidR="00531ABA" w:rsidRPr="00531ABA" w:rsidRDefault="00531ABA" w:rsidP="00531ABA">
      <w:pPr>
        <w:rPr>
          <w:rFonts w:cstheme="minorHAnsi"/>
          <w:sz w:val="24"/>
          <w:szCs w:val="24"/>
          <w:u w:val="single"/>
        </w:rPr>
      </w:pPr>
      <w:r w:rsidRPr="00531ABA">
        <w:rPr>
          <w:rFonts w:cstheme="minorHAnsi"/>
          <w:sz w:val="24"/>
          <w:szCs w:val="24"/>
          <w:u w:val="single"/>
        </w:rPr>
        <w:t>Useful resources</w:t>
      </w:r>
    </w:p>
    <w:p w14:paraId="441FCF15" w14:textId="46FD6942" w:rsidR="00531ABA" w:rsidRPr="00134117" w:rsidRDefault="00246056" w:rsidP="00E946D9">
      <w:pPr>
        <w:pStyle w:val="ListParagraph"/>
        <w:numPr>
          <w:ilvl w:val="0"/>
          <w:numId w:val="12"/>
        </w:numPr>
        <w:ind w:left="360"/>
        <w:rPr>
          <w:rFonts w:cstheme="minorHAnsi"/>
          <w:b/>
          <w:bCs/>
        </w:rPr>
      </w:pPr>
      <w:hyperlink r:id="rId6" w:history="1">
        <w:r w:rsidR="00531ABA" w:rsidRPr="00134117">
          <w:rPr>
            <w:rStyle w:val="Hyperlink"/>
            <w:rFonts w:cstheme="minorHAnsi"/>
            <w:b/>
            <w:bCs/>
            <w:color w:val="7030A0"/>
            <w:u w:val="none"/>
          </w:rPr>
          <w:t>BMA careers</w:t>
        </w:r>
        <w:r w:rsidR="00531ABA" w:rsidRPr="00134117">
          <w:rPr>
            <w:rStyle w:val="Hyperlink"/>
            <w:rFonts w:cstheme="minorHAnsi"/>
            <w:b/>
            <w:bCs/>
            <w:u w:val="none"/>
          </w:rPr>
          <w:t xml:space="preserve"> </w:t>
        </w:r>
      </w:hyperlink>
      <w:r w:rsidR="00531ABA" w:rsidRPr="00134117">
        <w:rPr>
          <w:rFonts w:cstheme="minorHAnsi"/>
          <w:b/>
          <w:bCs/>
        </w:rPr>
        <w:t xml:space="preserve"> </w:t>
      </w:r>
    </w:p>
    <w:p w14:paraId="3966F956" w14:textId="637C4252" w:rsidR="00531ABA" w:rsidRPr="00134117" w:rsidRDefault="00246056" w:rsidP="00E946D9">
      <w:pPr>
        <w:pStyle w:val="p1"/>
        <w:numPr>
          <w:ilvl w:val="0"/>
          <w:numId w:val="12"/>
        </w:numPr>
        <w:ind w:left="360"/>
        <w:rPr>
          <w:rFonts w:asciiTheme="minorHAnsi" w:hAnsiTheme="minorHAnsi" w:cstheme="minorHAnsi"/>
          <w:b/>
          <w:bCs/>
          <w:sz w:val="24"/>
          <w:szCs w:val="24"/>
        </w:rPr>
      </w:pPr>
      <w:hyperlink r:id="rId7" w:history="1">
        <w:r w:rsidR="00531ABA" w:rsidRPr="00134117">
          <w:rPr>
            <w:rStyle w:val="Hyperlink"/>
            <w:rFonts w:asciiTheme="minorHAnsi" w:hAnsiTheme="minorHAnsi" w:cstheme="minorHAnsi"/>
            <w:b/>
            <w:bCs/>
            <w:color w:val="7030A0"/>
            <w:sz w:val="24"/>
            <w:szCs w:val="24"/>
            <w:u w:val="none"/>
          </w:rPr>
          <w:t>Job descriptions of various Specialties</w:t>
        </w:r>
      </w:hyperlink>
      <w:r w:rsidR="00531ABA" w:rsidRPr="00134117">
        <w:rPr>
          <w:rFonts w:asciiTheme="minorHAnsi" w:hAnsiTheme="minorHAnsi" w:cstheme="minorHAnsi"/>
          <w:b/>
          <w:bCs/>
          <w:color w:val="000000" w:themeColor="text1"/>
          <w:sz w:val="24"/>
          <w:szCs w:val="24"/>
        </w:rPr>
        <w:t xml:space="preserve"> </w:t>
      </w:r>
    </w:p>
    <w:p w14:paraId="3E7826D8" w14:textId="070E42D6" w:rsidR="00531ABA" w:rsidRPr="00134117" w:rsidRDefault="00246056" w:rsidP="00E946D9">
      <w:pPr>
        <w:pStyle w:val="p1"/>
        <w:numPr>
          <w:ilvl w:val="0"/>
          <w:numId w:val="12"/>
        </w:numPr>
        <w:ind w:left="360"/>
        <w:rPr>
          <w:rFonts w:asciiTheme="minorHAnsi" w:hAnsiTheme="minorHAnsi" w:cstheme="minorHAnsi"/>
          <w:b/>
          <w:bCs/>
          <w:sz w:val="24"/>
          <w:szCs w:val="24"/>
        </w:rPr>
      </w:pPr>
      <w:hyperlink r:id="rId8" w:history="1">
        <w:r w:rsidR="00531ABA" w:rsidRPr="00134117">
          <w:rPr>
            <w:rStyle w:val="Hyperlink"/>
            <w:rFonts w:asciiTheme="minorHAnsi" w:hAnsiTheme="minorHAnsi" w:cstheme="minorHAnsi"/>
            <w:b/>
            <w:bCs/>
            <w:color w:val="7030A0"/>
            <w:sz w:val="24"/>
            <w:szCs w:val="24"/>
            <w:u w:val="none"/>
          </w:rPr>
          <w:t>Medical School Council (Information on various Specialties)</w:t>
        </w:r>
      </w:hyperlink>
      <w:r w:rsidR="00531ABA" w:rsidRPr="00134117">
        <w:rPr>
          <w:rFonts w:asciiTheme="minorHAnsi" w:hAnsiTheme="minorHAnsi" w:cstheme="minorHAnsi"/>
          <w:b/>
          <w:bCs/>
          <w:color w:val="000000" w:themeColor="text1"/>
          <w:sz w:val="24"/>
          <w:szCs w:val="24"/>
        </w:rPr>
        <w:t xml:space="preserve"> </w:t>
      </w:r>
    </w:p>
    <w:p w14:paraId="2276F4B4" w14:textId="77777777" w:rsidR="00531ABA" w:rsidRPr="00531ABA" w:rsidRDefault="00531ABA" w:rsidP="00531ABA">
      <w:pPr>
        <w:rPr>
          <w:rFonts w:cstheme="minorHAnsi"/>
          <w:sz w:val="24"/>
          <w:szCs w:val="24"/>
        </w:rPr>
      </w:pPr>
    </w:p>
    <w:p w14:paraId="489654C3" w14:textId="341B92C1" w:rsidR="00531ABA" w:rsidRPr="00E946D9" w:rsidRDefault="00531ABA" w:rsidP="00531ABA">
      <w:pPr>
        <w:rPr>
          <w:rFonts w:cstheme="minorHAnsi"/>
          <w:sz w:val="24"/>
          <w:szCs w:val="24"/>
          <w:u w:val="single"/>
        </w:rPr>
      </w:pPr>
      <w:r w:rsidRPr="00E946D9">
        <w:rPr>
          <w:rFonts w:cstheme="minorHAnsi"/>
          <w:sz w:val="24"/>
          <w:szCs w:val="24"/>
          <w:u w:val="single"/>
        </w:rPr>
        <w:t>Alternative career options</w:t>
      </w:r>
    </w:p>
    <w:p w14:paraId="439740AD" w14:textId="7FD71AC4" w:rsidR="00E946D9" w:rsidRPr="00134117" w:rsidRDefault="00246056" w:rsidP="00E946D9">
      <w:pPr>
        <w:pStyle w:val="ListParagraph"/>
        <w:numPr>
          <w:ilvl w:val="0"/>
          <w:numId w:val="11"/>
        </w:numPr>
        <w:rPr>
          <w:b/>
          <w:bCs/>
          <w:color w:val="7030A0"/>
        </w:rPr>
      </w:pPr>
      <w:hyperlink r:id="rId9" w:history="1">
        <w:r w:rsidR="00E946D9" w:rsidRPr="00134117">
          <w:rPr>
            <w:rStyle w:val="Hyperlink"/>
            <w:b/>
            <w:bCs/>
            <w:color w:val="7030A0"/>
            <w:u w:val="none"/>
          </w:rPr>
          <w:t>Health Careers, Health Education England – Alternative career options leaflet</w:t>
        </w:r>
      </w:hyperlink>
      <w:r w:rsidR="00E946D9" w:rsidRPr="00134117">
        <w:rPr>
          <w:b/>
          <w:bCs/>
          <w:color w:val="7030A0"/>
        </w:rPr>
        <w:t xml:space="preserve"> </w:t>
      </w:r>
    </w:p>
    <w:p w14:paraId="174D4094" w14:textId="005013C1" w:rsidR="00E946D9" w:rsidRPr="00134117" w:rsidRDefault="00246056" w:rsidP="00E946D9">
      <w:pPr>
        <w:pStyle w:val="ListParagraph"/>
        <w:numPr>
          <w:ilvl w:val="0"/>
          <w:numId w:val="11"/>
        </w:numPr>
        <w:rPr>
          <w:b/>
          <w:bCs/>
          <w:color w:val="7030A0"/>
        </w:rPr>
      </w:pPr>
      <w:hyperlink r:id="rId10" w:history="1">
        <w:r w:rsidR="00E946D9" w:rsidRPr="00134117">
          <w:rPr>
            <w:rStyle w:val="Hyperlink"/>
            <w:b/>
            <w:bCs/>
            <w:color w:val="7030A0"/>
            <w:u w:val="none"/>
          </w:rPr>
          <w:t>Medic Footprints website</w:t>
        </w:r>
      </w:hyperlink>
      <w:r w:rsidR="00E946D9" w:rsidRPr="00134117">
        <w:rPr>
          <w:b/>
          <w:bCs/>
          <w:color w:val="7030A0"/>
        </w:rPr>
        <w:t xml:space="preserve"> </w:t>
      </w:r>
    </w:p>
    <w:p w14:paraId="09B32D89" w14:textId="333C4504" w:rsidR="00E946D9" w:rsidRPr="00134117" w:rsidRDefault="00246056" w:rsidP="00E946D9">
      <w:pPr>
        <w:pStyle w:val="ListParagraph"/>
        <w:numPr>
          <w:ilvl w:val="0"/>
          <w:numId w:val="11"/>
        </w:numPr>
        <w:rPr>
          <w:b/>
          <w:bCs/>
          <w:color w:val="7030A0"/>
        </w:rPr>
      </w:pPr>
      <w:hyperlink r:id="rId11" w:history="1">
        <w:r w:rsidR="00E946D9" w:rsidRPr="00134117">
          <w:rPr>
            <w:rStyle w:val="Hyperlink"/>
            <w:b/>
            <w:bCs/>
            <w:color w:val="7030A0"/>
            <w:u w:val="none"/>
          </w:rPr>
          <w:t>Medical Success website</w:t>
        </w:r>
      </w:hyperlink>
      <w:r w:rsidR="00E946D9" w:rsidRPr="00134117">
        <w:rPr>
          <w:b/>
          <w:bCs/>
          <w:color w:val="7030A0"/>
        </w:rPr>
        <w:t xml:space="preserve"> </w:t>
      </w:r>
    </w:p>
    <w:p w14:paraId="5BAEDBA8" w14:textId="2D94CEC0" w:rsidR="00531ABA" w:rsidRPr="00134117" w:rsidRDefault="00246056" w:rsidP="00531ABA">
      <w:pPr>
        <w:pStyle w:val="ListParagraph"/>
        <w:numPr>
          <w:ilvl w:val="0"/>
          <w:numId w:val="11"/>
        </w:numPr>
        <w:rPr>
          <w:rFonts w:cstheme="minorHAnsi"/>
          <w:b/>
          <w:bCs/>
          <w:color w:val="7030A0"/>
        </w:rPr>
      </w:pPr>
      <w:hyperlink r:id="rId12" w:history="1">
        <w:r w:rsidR="00E946D9" w:rsidRPr="00134117">
          <w:rPr>
            <w:rStyle w:val="Hyperlink"/>
            <w:b/>
            <w:bCs/>
            <w:color w:val="7030A0"/>
            <w:u w:val="none"/>
          </w:rPr>
          <w:t>Career in Occupational Medicine</w:t>
        </w:r>
      </w:hyperlink>
      <w:r w:rsidR="00E946D9" w:rsidRPr="00134117">
        <w:rPr>
          <w:b/>
          <w:bCs/>
          <w:color w:val="7030A0"/>
        </w:rPr>
        <w:t xml:space="preserve"> </w:t>
      </w:r>
    </w:p>
    <w:p w14:paraId="40CC743E" w14:textId="77777777" w:rsidR="00E946D9" w:rsidRPr="00E946D9" w:rsidRDefault="00E946D9" w:rsidP="00E946D9">
      <w:pPr>
        <w:rPr>
          <w:rFonts w:cstheme="minorHAnsi"/>
          <w:b/>
          <w:color w:val="454545"/>
        </w:rPr>
      </w:pPr>
    </w:p>
    <w:p w14:paraId="5E2DAD79" w14:textId="465CAC33" w:rsidR="00531ABA" w:rsidRPr="00531ABA" w:rsidRDefault="00531ABA" w:rsidP="00531ABA">
      <w:pPr>
        <w:rPr>
          <w:rFonts w:cstheme="minorHAnsi"/>
          <w:bCs/>
          <w:color w:val="454545"/>
          <w:sz w:val="24"/>
          <w:szCs w:val="24"/>
          <w:u w:val="single"/>
        </w:rPr>
      </w:pPr>
      <w:r w:rsidRPr="00531ABA">
        <w:rPr>
          <w:rFonts w:cstheme="minorHAnsi"/>
          <w:bCs/>
          <w:color w:val="454545"/>
          <w:sz w:val="24"/>
          <w:szCs w:val="24"/>
          <w:u w:val="single"/>
        </w:rPr>
        <w:t>Royal College Representatives</w:t>
      </w:r>
    </w:p>
    <w:p w14:paraId="4C4A2786" w14:textId="1C2A69FA" w:rsidR="00531ABA" w:rsidRPr="00134117" w:rsidRDefault="00246056" w:rsidP="00E946D9">
      <w:pPr>
        <w:pStyle w:val="p1"/>
        <w:numPr>
          <w:ilvl w:val="0"/>
          <w:numId w:val="10"/>
        </w:numPr>
        <w:ind w:left="360"/>
        <w:rPr>
          <w:rFonts w:asciiTheme="minorHAnsi" w:hAnsiTheme="minorHAnsi" w:cstheme="minorHAnsi"/>
          <w:b/>
          <w:bCs/>
          <w:color w:val="454545"/>
          <w:sz w:val="24"/>
          <w:szCs w:val="24"/>
        </w:rPr>
      </w:pPr>
      <w:hyperlink r:id="rId13" w:history="1">
        <w:r w:rsidR="00531ABA" w:rsidRPr="00134117">
          <w:rPr>
            <w:rStyle w:val="Hyperlink"/>
            <w:rFonts w:asciiTheme="minorHAnsi" w:hAnsiTheme="minorHAnsi" w:cstheme="minorHAnsi"/>
            <w:b/>
            <w:bCs/>
            <w:color w:val="7030A0"/>
            <w:sz w:val="24"/>
            <w:szCs w:val="24"/>
            <w:u w:val="none"/>
          </w:rPr>
          <w:t>Royal College of Anaesthetists</w:t>
        </w:r>
      </w:hyperlink>
      <w:r w:rsidR="00531ABA" w:rsidRPr="00134117">
        <w:rPr>
          <w:rFonts w:asciiTheme="minorHAnsi" w:hAnsiTheme="minorHAnsi" w:cstheme="minorHAnsi"/>
          <w:b/>
          <w:bCs/>
          <w:color w:val="454545"/>
          <w:sz w:val="24"/>
          <w:szCs w:val="24"/>
        </w:rPr>
        <w:t xml:space="preserve"> </w:t>
      </w:r>
    </w:p>
    <w:p w14:paraId="53DB10D3" w14:textId="77777777" w:rsidR="00531ABA" w:rsidRPr="00531ABA" w:rsidRDefault="00531ABA" w:rsidP="00E946D9">
      <w:pPr>
        <w:pStyle w:val="p1"/>
        <w:rPr>
          <w:rFonts w:asciiTheme="minorHAnsi" w:hAnsiTheme="minorHAnsi" w:cstheme="minorHAnsi"/>
          <w:color w:val="454545"/>
          <w:sz w:val="24"/>
          <w:szCs w:val="24"/>
        </w:rPr>
      </w:pPr>
    </w:p>
    <w:p w14:paraId="1A05CBFC" w14:textId="2A7179FD" w:rsidR="00531ABA" w:rsidRPr="00134117" w:rsidRDefault="00246056" w:rsidP="00E946D9">
      <w:pPr>
        <w:pStyle w:val="p1"/>
        <w:numPr>
          <w:ilvl w:val="0"/>
          <w:numId w:val="10"/>
        </w:numPr>
        <w:ind w:left="360"/>
        <w:rPr>
          <w:rFonts w:asciiTheme="minorHAnsi" w:hAnsiTheme="minorHAnsi" w:cstheme="minorHAnsi"/>
          <w:b/>
          <w:bCs/>
          <w:color w:val="7030A0"/>
          <w:sz w:val="24"/>
          <w:szCs w:val="24"/>
        </w:rPr>
      </w:pPr>
      <w:hyperlink r:id="rId14" w:history="1">
        <w:r w:rsidR="00531ABA" w:rsidRPr="00134117">
          <w:rPr>
            <w:rStyle w:val="Hyperlink"/>
            <w:rFonts w:asciiTheme="minorHAnsi" w:hAnsiTheme="minorHAnsi" w:cstheme="minorHAnsi"/>
            <w:b/>
            <w:bCs/>
            <w:color w:val="7030A0"/>
            <w:sz w:val="24"/>
            <w:szCs w:val="24"/>
            <w:u w:val="none"/>
          </w:rPr>
          <w:t>Royal College of Emergency Medicine</w:t>
        </w:r>
      </w:hyperlink>
      <w:r w:rsidR="00531ABA" w:rsidRPr="00134117">
        <w:rPr>
          <w:rFonts w:asciiTheme="minorHAnsi" w:hAnsiTheme="minorHAnsi" w:cstheme="minorHAnsi"/>
          <w:b/>
          <w:bCs/>
          <w:color w:val="7030A0"/>
          <w:sz w:val="24"/>
          <w:szCs w:val="24"/>
        </w:rPr>
        <w:t xml:space="preserve"> </w:t>
      </w:r>
    </w:p>
    <w:p w14:paraId="5E61A99D" w14:textId="77777777" w:rsidR="00E946D9" w:rsidRPr="00E946D9" w:rsidRDefault="00E946D9" w:rsidP="00E946D9">
      <w:pPr>
        <w:pStyle w:val="p1"/>
        <w:rPr>
          <w:rFonts w:asciiTheme="minorHAnsi" w:hAnsiTheme="minorHAnsi" w:cstheme="minorHAnsi"/>
          <w:color w:val="454545"/>
          <w:sz w:val="24"/>
          <w:szCs w:val="24"/>
        </w:rPr>
      </w:pPr>
    </w:p>
    <w:p w14:paraId="55F298DC" w14:textId="77777777" w:rsidR="00134117" w:rsidRDefault="00246056" w:rsidP="00134117">
      <w:pPr>
        <w:pStyle w:val="p1"/>
        <w:numPr>
          <w:ilvl w:val="0"/>
          <w:numId w:val="10"/>
        </w:numPr>
        <w:ind w:left="360"/>
        <w:rPr>
          <w:rFonts w:asciiTheme="minorHAnsi" w:hAnsiTheme="minorHAnsi" w:cstheme="minorHAnsi"/>
          <w:b/>
          <w:bCs/>
          <w:color w:val="454545"/>
          <w:sz w:val="24"/>
          <w:szCs w:val="24"/>
        </w:rPr>
      </w:pPr>
      <w:hyperlink r:id="rId15" w:history="1">
        <w:r w:rsidR="00531ABA" w:rsidRPr="00134117">
          <w:rPr>
            <w:rStyle w:val="Hyperlink"/>
            <w:rFonts w:asciiTheme="minorHAnsi" w:hAnsiTheme="minorHAnsi" w:cstheme="minorHAnsi"/>
            <w:b/>
            <w:bCs/>
            <w:color w:val="7030A0"/>
            <w:sz w:val="24"/>
            <w:szCs w:val="24"/>
            <w:u w:val="none"/>
          </w:rPr>
          <w:t>Royal College of Surgeons</w:t>
        </w:r>
      </w:hyperlink>
      <w:r w:rsidR="00531ABA" w:rsidRPr="00134117">
        <w:rPr>
          <w:rFonts w:asciiTheme="minorHAnsi" w:hAnsiTheme="minorHAnsi" w:cstheme="minorHAnsi"/>
          <w:b/>
          <w:bCs/>
          <w:color w:val="454545"/>
          <w:sz w:val="24"/>
          <w:szCs w:val="24"/>
        </w:rPr>
        <w:t xml:space="preserve"> </w:t>
      </w:r>
    </w:p>
    <w:p w14:paraId="56DF0484" w14:textId="77777777" w:rsidR="00134117" w:rsidRDefault="00134117" w:rsidP="00134117">
      <w:pPr>
        <w:pStyle w:val="ListParagraph"/>
        <w:rPr>
          <w:b/>
          <w:bCs/>
          <w:color w:val="7030A0"/>
        </w:rPr>
      </w:pPr>
    </w:p>
    <w:p w14:paraId="59A96430" w14:textId="6E65E442" w:rsidR="00531ABA" w:rsidRPr="00134117" w:rsidRDefault="00246056" w:rsidP="00134117">
      <w:pPr>
        <w:pStyle w:val="p1"/>
        <w:numPr>
          <w:ilvl w:val="0"/>
          <w:numId w:val="10"/>
        </w:numPr>
        <w:ind w:left="360"/>
        <w:rPr>
          <w:rFonts w:asciiTheme="minorHAnsi" w:hAnsiTheme="minorHAnsi" w:cstheme="minorHAnsi"/>
          <w:b/>
          <w:bCs/>
          <w:color w:val="454545"/>
          <w:sz w:val="24"/>
          <w:szCs w:val="24"/>
        </w:rPr>
      </w:pPr>
      <w:hyperlink r:id="rId16" w:history="1">
        <w:r w:rsidR="00531ABA" w:rsidRPr="00134117">
          <w:rPr>
            <w:rStyle w:val="Hyperlink"/>
            <w:rFonts w:asciiTheme="minorHAnsi" w:hAnsiTheme="minorHAnsi" w:cstheme="minorHAnsi"/>
            <w:b/>
            <w:bCs/>
            <w:color w:val="7030A0"/>
            <w:sz w:val="24"/>
            <w:szCs w:val="24"/>
            <w:u w:val="none"/>
          </w:rPr>
          <w:t>Royal College of Psychiatrists</w:t>
        </w:r>
      </w:hyperlink>
      <w:r w:rsidR="00531ABA" w:rsidRPr="00134117">
        <w:rPr>
          <w:rFonts w:asciiTheme="minorHAnsi" w:hAnsiTheme="minorHAnsi" w:cstheme="minorHAnsi"/>
          <w:b/>
          <w:bCs/>
          <w:color w:val="454545"/>
          <w:sz w:val="24"/>
          <w:szCs w:val="24"/>
        </w:rPr>
        <w:t xml:space="preserve"> </w:t>
      </w:r>
    </w:p>
    <w:p w14:paraId="56280CD9" w14:textId="77777777" w:rsidR="001F3F2B" w:rsidRPr="00E946D9" w:rsidRDefault="001F3F2B" w:rsidP="001F3F2B">
      <w:pPr>
        <w:pStyle w:val="p1"/>
        <w:rPr>
          <w:rFonts w:asciiTheme="minorHAnsi" w:hAnsiTheme="minorHAnsi" w:cstheme="minorHAnsi"/>
          <w:color w:val="454545"/>
          <w:sz w:val="24"/>
          <w:szCs w:val="24"/>
        </w:rPr>
      </w:pPr>
    </w:p>
    <w:p w14:paraId="6DEF462E" w14:textId="18F37A16" w:rsidR="00134117" w:rsidRDefault="00246056" w:rsidP="00134117">
      <w:pPr>
        <w:pStyle w:val="ListParagraph"/>
        <w:numPr>
          <w:ilvl w:val="0"/>
          <w:numId w:val="10"/>
        </w:numPr>
        <w:ind w:left="360"/>
        <w:rPr>
          <w:rFonts w:cstheme="minorHAnsi"/>
          <w:b/>
          <w:bCs/>
          <w:color w:val="454545"/>
        </w:rPr>
      </w:pPr>
      <w:hyperlink r:id="rId17" w:history="1">
        <w:r w:rsidR="00531ABA" w:rsidRPr="00134117">
          <w:rPr>
            <w:rStyle w:val="Hyperlink"/>
            <w:rFonts w:cstheme="minorHAnsi"/>
            <w:b/>
            <w:bCs/>
            <w:color w:val="7030A0"/>
            <w:u w:val="none"/>
          </w:rPr>
          <w:t>Royal College of GPs</w:t>
        </w:r>
      </w:hyperlink>
      <w:r w:rsidR="00531ABA" w:rsidRPr="00134117">
        <w:rPr>
          <w:rFonts w:cstheme="minorHAnsi"/>
          <w:b/>
          <w:bCs/>
          <w:color w:val="454545"/>
        </w:rPr>
        <w:t xml:space="preserve"> </w:t>
      </w:r>
    </w:p>
    <w:p w14:paraId="4F9F6181" w14:textId="77777777" w:rsidR="00134117" w:rsidRPr="00134117" w:rsidRDefault="00134117" w:rsidP="00134117">
      <w:pPr>
        <w:rPr>
          <w:rFonts w:cstheme="minorHAnsi"/>
          <w:b/>
          <w:bCs/>
          <w:color w:val="454545"/>
        </w:rPr>
      </w:pPr>
    </w:p>
    <w:p w14:paraId="57BFF2D6" w14:textId="71E74D0D" w:rsidR="00531ABA" w:rsidRPr="00134117" w:rsidRDefault="00246056" w:rsidP="00E946D9">
      <w:pPr>
        <w:pStyle w:val="ListParagraph"/>
        <w:numPr>
          <w:ilvl w:val="0"/>
          <w:numId w:val="10"/>
        </w:numPr>
        <w:ind w:left="360"/>
        <w:rPr>
          <w:rFonts w:cstheme="minorHAnsi"/>
          <w:b/>
          <w:bCs/>
          <w:color w:val="7030A0"/>
        </w:rPr>
      </w:pPr>
      <w:hyperlink r:id="rId18" w:history="1">
        <w:r w:rsidR="00531ABA" w:rsidRPr="00134117">
          <w:rPr>
            <w:rStyle w:val="Hyperlink"/>
            <w:rFonts w:cstheme="minorHAnsi"/>
            <w:b/>
            <w:bCs/>
            <w:color w:val="7030A0"/>
            <w:u w:val="none"/>
          </w:rPr>
          <w:t>Faculty of Intensive Care Medicine</w:t>
        </w:r>
      </w:hyperlink>
      <w:r w:rsidR="00531ABA" w:rsidRPr="00134117">
        <w:rPr>
          <w:rFonts w:cstheme="minorHAnsi"/>
          <w:b/>
          <w:bCs/>
          <w:color w:val="7030A0"/>
        </w:rPr>
        <w:t xml:space="preserve"> </w:t>
      </w:r>
    </w:p>
    <w:p w14:paraId="1BEDEEBA" w14:textId="77777777" w:rsidR="00531ABA" w:rsidRPr="00531ABA" w:rsidRDefault="00531ABA" w:rsidP="00E946D9">
      <w:pPr>
        <w:rPr>
          <w:rFonts w:cstheme="minorHAnsi"/>
          <w:color w:val="454545"/>
        </w:rPr>
      </w:pPr>
    </w:p>
    <w:p w14:paraId="529DD9CB" w14:textId="6E92697C" w:rsidR="00531ABA" w:rsidRPr="00134117" w:rsidRDefault="00246056" w:rsidP="00E946D9">
      <w:pPr>
        <w:pStyle w:val="ListParagraph"/>
        <w:numPr>
          <w:ilvl w:val="0"/>
          <w:numId w:val="10"/>
        </w:numPr>
        <w:ind w:left="360"/>
        <w:rPr>
          <w:rFonts w:cstheme="minorHAnsi"/>
          <w:b/>
          <w:bCs/>
          <w:color w:val="7030A0"/>
        </w:rPr>
      </w:pPr>
      <w:hyperlink r:id="rId19" w:history="1">
        <w:r w:rsidR="00531ABA" w:rsidRPr="00134117">
          <w:rPr>
            <w:rStyle w:val="Hyperlink"/>
            <w:rFonts w:cstheme="minorHAnsi"/>
            <w:b/>
            <w:bCs/>
            <w:color w:val="7030A0"/>
            <w:u w:val="none"/>
          </w:rPr>
          <w:t>Royal College of Obstetricians and Gynaecologists</w:t>
        </w:r>
      </w:hyperlink>
      <w:r w:rsidR="00531ABA" w:rsidRPr="00134117">
        <w:rPr>
          <w:rFonts w:cstheme="minorHAnsi"/>
          <w:b/>
          <w:bCs/>
          <w:color w:val="7030A0"/>
        </w:rPr>
        <w:t xml:space="preserve"> </w:t>
      </w:r>
    </w:p>
    <w:p w14:paraId="1E52EA78" w14:textId="77777777" w:rsidR="00531ABA" w:rsidRPr="00531ABA" w:rsidRDefault="00531ABA" w:rsidP="00E946D9">
      <w:pPr>
        <w:rPr>
          <w:rFonts w:cstheme="minorHAnsi"/>
          <w:color w:val="454545"/>
        </w:rPr>
      </w:pPr>
    </w:p>
    <w:p w14:paraId="37BE95D1" w14:textId="5606D80F" w:rsidR="00531ABA" w:rsidRPr="00134117" w:rsidRDefault="00246056" w:rsidP="00E946D9">
      <w:pPr>
        <w:pStyle w:val="ListParagraph"/>
        <w:numPr>
          <w:ilvl w:val="0"/>
          <w:numId w:val="10"/>
        </w:numPr>
        <w:ind w:left="360"/>
        <w:rPr>
          <w:rFonts w:cstheme="minorHAnsi"/>
          <w:b/>
          <w:bCs/>
        </w:rPr>
      </w:pPr>
      <w:hyperlink r:id="rId20" w:history="1">
        <w:r w:rsidR="00531ABA" w:rsidRPr="00134117">
          <w:rPr>
            <w:rStyle w:val="Hyperlink"/>
            <w:rFonts w:cstheme="minorHAnsi"/>
            <w:b/>
            <w:bCs/>
            <w:color w:val="7030A0"/>
            <w:u w:val="none"/>
          </w:rPr>
          <w:t>Royal College of Ophthalmologists</w:t>
        </w:r>
      </w:hyperlink>
      <w:r w:rsidR="00531ABA" w:rsidRPr="00134117">
        <w:rPr>
          <w:rFonts w:cstheme="minorHAnsi"/>
          <w:b/>
          <w:bCs/>
          <w:color w:val="454545"/>
        </w:rPr>
        <w:t xml:space="preserve"> </w:t>
      </w:r>
    </w:p>
    <w:p w14:paraId="6A88F407" w14:textId="77777777" w:rsidR="00531ABA" w:rsidRPr="00531ABA" w:rsidRDefault="00531ABA" w:rsidP="00E946D9">
      <w:pPr>
        <w:rPr>
          <w:rFonts w:cstheme="minorHAnsi"/>
        </w:rPr>
      </w:pPr>
    </w:p>
    <w:p w14:paraId="2933AFCB" w14:textId="07AFADF0" w:rsidR="00531ABA" w:rsidRPr="00134117" w:rsidRDefault="00246056" w:rsidP="00E946D9">
      <w:pPr>
        <w:pStyle w:val="ListParagraph"/>
        <w:numPr>
          <w:ilvl w:val="0"/>
          <w:numId w:val="10"/>
        </w:numPr>
        <w:ind w:left="360"/>
        <w:rPr>
          <w:rFonts w:cstheme="minorHAnsi"/>
          <w:b/>
          <w:bCs/>
          <w:color w:val="7030A0"/>
        </w:rPr>
      </w:pPr>
      <w:hyperlink r:id="rId21" w:history="1">
        <w:r w:rsidR="00531ABA" w:rsidRPr="00134117">
          <w:rPr>
            <w:rStyle w:val="Hyperlink"/>
            <w:rFonts w:cstheme="minorHAnsi"/>
            <w:b/>
            <w:bCs/>
            <w:color w:val="7030A0"/>
            <w:u w:val="none"/>
          </w:rPr>
          <w:t>Royal College of Physicians</w:t>
        </w:r>
      </w:hyperlink>
      <w:r w:rsidR="00531ABA" w:rsidRPr="00134117">
        <w:rPr>
          <w:rFonts w:cstheme="minorHAnsi"/>
          <w:b/>
          <w:bCs/>
          <w:color w:val="7030A0"/>
        </w:rPr>
        <w:t xml:space="preserve"> </w:t>
      </w:r>
    </w:p>
    <w:p w14:paraId="4730C3B1" w14:textId="77777777" w:rsidR="00531ABA" w:rsidRPr="00531ABA" w:rsidRDefault="00531ABA" w:rsidP="00E946D9">
      <w:pPr>
        <w:rPr>
          <w:rFonts w:cstheme="minorHAnsi"/>
        </w:rPr>
      </w:pPr>
    </w:p>
    <w:p w14:paraId="3EEBD849" w14:textId="0E2552E0" w:rsidR="00531ABA" w:rsidRPr="00134117" w:rsidRDefault="00246056" w:rsidP="00E946D9">
      <w:pPr>
        <w:pStyle w:val="ListParagraph"/>
        <w:numPr>
          <w:ilvl w:val="0"/>
          <w:numId w:val="10"/>
        </w:numPr>
        <w:ind w:left="360"/>
        <w:rPr>
          <w:rFonts w:cstheme="minorHAnsi"/>
          <w:b/>
          <w:bCs/>
        </w:rPr>
      </w:pPr>
      <w:hyperlink r:id="rId22" w:history="1">
        <w:r w:rsidR="00531ABA" w:rsidRPr="00134117">
          <w:rPr>
            <w:rStyle w:val="Hyperlink"/>
            <w:rFonts w:cstheme="minorHAnsi"/>
            <w:b/>
            <w:bCs/>
            <w:color w:val="7030A0"/>
            <w:u w:val="none"/>
          </w:rPr>
          <w:t>Royal College of Paediatrics and Child Health</w:t>
        </w:r>
      </w:hyperlink>
      <w:r w:rsidR="00531ABA" w:rsidRPr="00134117">
        <w:rPr>
          <w:rFonts w:cstheme="minorHAnsi"/>
          <w:b/>
          <w:bCs/>
        </w:rPr>
        <w:t xml:space="preserve"> </w:t>
      </w:r>
    </w:p>
    <w:p w14:paraId="5CA81D01" w14:textId="77777777" w:rsidR="00531ABA" w:rsidRPr="00531ABA" w:rsidRDefault="00531ABA" w:rsidP="00E946D9">
      <w:pPr>
        <w:rPr>
          <w:rFonts w:cstheme="minorHAnsi"/>
        </w:rPr>
      </w:pPr>
    </w:p>
    <w:p w14:paraId="28B8B116" w14:textId="41A85542" w:rsidR="00531ABA" w:rsidRPr="00134117" w:rsidRDefault="00246056" w:rsidP="00E946D9">
      <w:pPr>
        <w:pStyle w:val="ListParagraph"/>
        <w:numPr>
          <w:ilvl w:val="0"/>
          <w:numId w:val="10"/>
        </w:numPr>
        <w:ind w:left="360"/>
        <w:rPr>
          <w:rFonts w:cstheme="minorHAnsi"/>
          <w:b/>
          <w:bCs/>
        </w:rPr>
      </w:pPr>
      <w:hyperlink r:id="rId23" w:history="1">
        <w:r w:rsidR="00531ABA" w:rsidRPr="00134117">
          <w:rPr>
            <w:rStyle w:val="Hyperlink"/>
            <w:rFonts w:cstheme="minorHAnsi"/>
            <w:b/>
            <w:bCs/>
            <w:color w:val="7030A0"/>
            <w:u w:val="none"/>
          </w:rPr>
          <w:t>Royal College of Pathologists</w:t>
        </w:r>
      </w:hyperlink>
      <w:r w:rsidR="00531ABA" w:rsidRPr="00134117">
        <w:rPr>
          <w:rFonts w:cstheme="minorHAnsi"/>
          <w:b/>
          <w:bCs/>
        </w:rPr>
        <w:t xml:space="preserve"> </w:t>
      </w:r>
    </w:p>
    <w:p w14:paraId="5553772B" w14:textId="77777777" w:rsidR="00531ABA" w:rsidRPr="00531ABA" w:rsidRDefault="00531ABA" w:rsidP="00E946D9">
      <w:pPr>
        <w:rPr>
          <w:rFonts w:cstheme="minorHAnsi"/>
        </w:rPr>
      </w:pPr>
    </w:p>
    <w:p w14:paraId="3643FD8E" w14:textId="08F96372" w:rsidR="00531ABA" w:rsidRPr="00134117" w:rsidRDefault="00246056" w:rsidP="00E946D9">
      <w:pPr>
        <w:pStyle w:val="ListParagraph"/>
        <w:numPr>
          <w:ilvl w:val="0"/>
          <w:numId w:val="10"/>
        </w:numPr>
        <w:ind w:left="360"/>
        <w:rPr>
          <w:rFonts w:cstheme="minorHAnsi"/>
          <w:b/>
          <w:bCs/>
        </w:rPr>
      </w:pPr>
      <w:hyperlink r:id="rId24" w:history="1">
        <w:r w:rsidR="00531ABA" w:rsidRPr="00134117">
          <w:rPr>
            <w:rStyle w:val="Hyperlink"/>
            <w:rFonts w:cstheme="minorHAnsi"/>
            <w:b/>
            <w:bCs/>
            <w:color w:val="7030A0"/>
            <w:u w:val="none"/>
          </w:rPr>
          <w:t>Royal College of Radiologists</w:t>
        </w:r>
      </w:hyperlink>
      <w:r w:rsidR="00531ABA" w:rsidRPr="00134117">
        <w:rPr>
          <w:rFonts w:cstheme="minorHAnsi"/>
          <w:b/>
          <w:bCs/>
        </w:rPr>
        <w:t xml:space="preserve"> </w:t>
      </w:r>
    </w:p>
    <w:p w14:paraId="6D077E70" w14:textId="77777777" w:rsidR="00531ABA" w:rsidRPr="00531ABA" w:rsidRDefault="00531ABA" w:rsidP="00E946D9">
      <w:pPr>
        <w:rPr>
          <w:rFonts w:cstheme="minorHAnsi"/>
        </w:rPr>
      </w:pPr>
    </w:p>
    <w:p w14:paraId="0B42845A" w14:textId="4660CBF1" w:rsidR="00531ABA" w:rsidRPr="00531ABA" w:rsidRDefault="00246056" w:rsidP="00E946D9">
      <w:pPr>
        <w:pStyle w:val="ListParagraph"/>
        <w:numPr>
          <w:ilvl w:val="0"/>
          <w:numId w:val="10"/>
        </w:numPr>
        <w:ind w:left="360"/>
        <w:rPr>
          <w:rFonts w:cstheme="minorHAnsi"/>
        </w:rPr>
      </w:pPr>
      <w:hyperlink r:id="rId25" w:history="1">
        <w:r w:rsidR="00531ABA" w:rsidRPr="00134117">
          <w:rPr>
            <w:rStyle w:val="Hyperlink"/>
            <w:rFonts w:cstheme="minorHAnsi"/>
            <w:b/>
            <w:bCs/>
            <w:color w:val="7030A0"/>
            <w:u w:val="none"/>
          </w:rPr>
          <w:t>Faculty of Public Health</w:t>
        </w:r>
      </w:hyperlink>
      <w:r w:rsidR="00531ABA" w:rsidRPr="00531ABA">
        <w:rPr>
          <w:rFonts w:cstheme="minorHAnsi"/>
        </w:rPr>
        <w:t xml:space="preserve"> </w:t>
      </w:r>
      <w:r w:rsidR="00531ABA">
        <w:rPr>
          <w:rFonts w:cstheme="minorHAnsi"/>
        </w:rPr>
        <w:t>(</w:t>
      </w:r>
      <w:proofErr w:type="spellStart"/>
      <w:r w:rsidR="00531ABA" w:rsidRPr="00531ABA">
        <w:rPr>
          <w:rFonts w:cstheme="minorHAnsi"/>
        </w:rPr>
        <w:t>Marijana</w:t>
      </w:r>
      <w:proofErr w:type="spellEnd"/>
      <w:r w:rsidR="00531ABA" w:rsidRPr="00531ABA">
        <w:rPr>
          <w:rFonts w:cstheme="minorHAnsi"/>
        </w:rPr>
        <w:t xml:space="preserve"> </w:t>
      </w:r>
      <w:proofErr w:type="spellStart"/>
      <w:r w:rsidR="00531ABA" w:rsidRPr="00531ABA">
        <w:rPr>
          <w:rFonts w:cstheme="minorHAnsi"/>
        </w:rPr>
        <w:t>Curic</w:t>
      </w:r>
      <w:proofErr w:type="spellEnd"/>
      <w:r w:rsidR="00531ABA" w:rsidRPr="00531ABA">
        <w:rPr>
          <w:rFonts w:cstheme="minorHAnsi"/>
        </w:rPr>
        <w:t>, Specialty training co-ordinator)</w:t>
      </w:r>
    </w:p>
    <w:p w14:paraId="76815F62" w14:textId="11DC3149" w:rsidR="00531ABA" w:rsidRPr="00531ABA" w:rsidRDefault="00531ABA" w:rsidP="00531ABA">
      <w:pPr>
        <w:pStyle w:val="ListParagraph"/>
        <w:rPr>
          <w:rFonts w:eastAsia="Times New Roman"/>
          <w:color w:val="333333"/>
          <w:shd w:val="clear" w:color="auto" w:fill="FFFFFF"/>
        </w:rPr>
      </w:pPr>
    </w:p>
    <w:p w14:paraId="5C353679" w14:textId="77777777" w:rsidR="00531ABA" w:rsidRPr="00FD239D" w:rsidRDefault="00531ABA" w:rsidP="00531ABA">
      <w:pPr>
        <w:rPr>
          <w:rFonts w:eastAsia="Times New Roman"/>
        </w:rPr>
      </w:pPr>
    </w:p>
    <w:p w14:paraId="4CDB2964" w14:textId="1BFD9A58" w:rsidR="00F2396B" w:rsidRPr="00F2396B" w:rsidRDefault="00F2396B">
      <w:pPr>
        <w:rPr>
          <w:sz w:val="24"/>
          <w:szCs w:val="24"/>
        </w:rPr>
      </w:pPr>
    </w:p>
    <w:sectPr w:rsidR="00F2396B" w:rsidRPr="00F2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512E"/>
    <w:multiLevelType w:val="hybridMultilevel"/>
    <w:tmpl w:val="224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3AE5"/>
    <w:multiLevelType w:val="hybridMultilevel"/>
    <w:tmpl w:val="88CED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C3577"/>
    <w:multiLevelType w:val="hybridMultilevel"/>
    <w:tmpl w:val="9898A0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B4185"/>
    <w:multiLevelType w:val="hybridMultilevel"/>
    <w:tmpl w:val="AF0282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737F0"/>
    <w:multiLevelType w:val="hybridMultilevel"/>
    <w:tmpl w:val="51A20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95661"/>
    <w:multiLevelType w:val="hybridMultilevel"/>
    <w:tmpl w:val="042A4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F73502A"/>
    <w:multiLevelType w:val="hybridMultilevel"/>
    <w:tmpl w:val="79F88B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77EF3"/>
    <w:multiLevelType w:val="hybridMultilevel"/>
    <w:tmpl w:val="A6A69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96565"/>
    <w:multiLevelType w:val="hybridMultilevel"/>
    <w:tmpl w:val="0674F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370F7"/>
    <w:multiLevelType w:val="hybridMultilevel"/>
    <w:tmpl w:val="F5321F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77460"/>
    <w:multiLevelType w:val="hybridMultilevel"/>
    <w:tmpl w:val="A39AF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306459"/>
    <w:multiLevelType w:val="hybridMultilevel"/>
    <w:tmpl w:val="E5BA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5"/>
  </w:num>
  <w:num w:numId="5">
    <w:abstractNumId w:val="0"/>
  </w:num>
  <w:num w:numId="6">
    <w:abstractNumId w:val="11"/>
  </w:num>
  <w:num w:numId="7">
    <w:abstractNumId w:val="1"/>
  </w:num>
  <w:num w:numId="8">
    <w:abstractNumId w:val="4"/>
  </w:num>
  <w:num w:numId="9">
    <w:abstractNumId w:val="9"/>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1+H5Kb6Nt5srZB1NJYoPr51mJmT7UapeFjKNXQht4LdsgPBHoDt4G/g5ssqxlQXuyWsN558VV7YCJTP36USAsw==" w:salt="m+2Uc8slZVm9GfvarzhP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6B"/>
    <w:rsid w:val="000904EF"/>
    <w:rsid w:val="000A5110"/>
    <w:rsid w:val="00134117"/>
    <w:rsid w:val="001F3F2B"/>
    <w:rsid w:val="00246056"/>
    <w:rsid w:val="00531ABA"/>
    <w:rsid w:val="00D776B2"/>
    <w:rsid w:val="00E946D9"/>
    <w:rsid w:val="00F2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B7CD"/>
  <w15:chartTrackingRefBased/>
  <w15:docId w15:val="{73559EE7-69AC-48F5-8223-23AC333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BA"/>
    <w:pPr>
      <w:spacing w:after="0" w:line="240" w:lineRule="auto"/>
      <w:ind w:left="720"/>
      <w:contextualSpacing/>
    </w:pPr>
    <w:rPr>
      <w:sz w:val="24"/>
      <w:szCs w:val="24"/>
    </w:rPr>
  </w:style>
  <w:style w:type="character" w:styleId="Hyperlink">
    <w:name w:val="Hyperlink"/>
    <w:basedOn w:val="DefaultParagraphFont"/>
    <w:uiPriority w:val="99"/>
    <w:unhideWhenUsed/>
    <w:rsid w:val="00531ABA"/>
    <w:rPr>
      <w:color w:val="0563C1" w:themeColor="hyperlink"/>
      <w:u w:val="single"/>
    </w:rPr>
  </w:style>
  <w:style w:type="paragraph" w:customStyle="1" w:styleId="p1">
    <w:name w:val="p1"/>
    <w:basedOn w:val="Normal"/>
    <w:rsid w:val="00531ABA"/>
    <w:pPr>
      <w:spacing w:after="0" w:line="240" w:lineRule="auto"/>
    </w:pPr>
    <w:rPr>
      <w:rFonts w:ascii="Helvetica Neue" w:hAnsi="Helvetica Neue" w:cs="Times New Roman"/>
      <w:color w:val="E4AF0A"/>
      <w:sz w:val="18"/>
      <w:szCs w:val="18"/>
      <w:lang w:eastAsia="en-GB"/>
    </w:rPr>
  </w:style>
  <w:style w:type="character" w:styleId="FollowedHyperlink">
    <w:name w:val="FollowedHyperlink"/>
    <w:basedOn w:val="DefaultParagraphFont"/>
    <w:uiPriority w:val="99"/>
    <w:semiHidden/>
    <w:unhideWhenUsed/>
    <w:rsid w:val="00531ABA"/>
    <w:rPr>
      <w:color w:val="954F72" w:themeColor="followedHyperlink"/>
      <w:u w:val="single"/>
    </w:rPr>
  </w:style>
  <w:style w:type="character" w:styleId="UnresolvedMention">
    <w:name w:val="Unresolved Mention"/>
    <w:basedOn w:val="DefaultParagraphFont"/>
    <w:uiPriority w:val="99"/>
    <w:semiHidden/>
    <w:unhideWhenUsed/>
    <w:rsid w:val="00E9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hools.ac.uk/studying-medicine/after-medical-school/specialties" TargetMode="External"/><Relationship Id="rId13" Type="http://schemas.openxmlformats.org/officeDocument/2006/relationships/hyperlink" Target="https://www.rcoa.ac.uk/sites/default/files/documents/2020-03/School%20list.pdf" TargetMode="External"/><Relationship Id="rId18" Type="http://schemas.openxmlformats.org/officeDocument/2006/relationships/hyperlink" Target="https://www.ficm.ac.uk/ras-fts/ra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cplondon.ac.uk/about-us/what-we-do/uk-regional-network/rcp-regions" TargetMode="External"/><Relationship Id="rId7" Type="http://schemas.openxmlformats.org/officeDocument/2006/relationships/hyperlink" Target="https://www.healthcareers.nhs.uk/explore-roles/compare-roles" TargetMode="External"/><Relationship Id="rId12" Type="http://schemas.openxmlformats.org/officeDocument/2006/relationships/hyperlink" Target="http://www.fom.ac.uk/wp-content/uploads/a-career-in-occupational-medicine.pdf" TargetMode="External"/><Relationship Id="rId17" Type="http://schemas.openxmlformats.org/officeDocument/2006/relationships/hyperlink" Target="https://www.rcgp.org.uk/rcgp-near-you/faculties.aspx" TargetMode="External"/><Relationship Id="rId25" Type="http://schemas.openxmlformats.org/officeDocument/2006/relationships/hyperlink" Target="https://www.fph.org.uk/contact-us/" TargetMode="External"/><Relationship Id="rId2" Type="http://schemas.openxmlformats.org/officeDocument/2006/relationships/styles" Target="styles.xml"/><Relationship Id="rId16" Type="http://schemas.openxmlformats.org/officeDocument/2006/relationships/hyperlink" Target="https://www.rcpsych.ac.uk/training/your-training/psychiatric-trainees-committee-supporting-you/your-ptc-representatives" TargetMode="External"/><Relationship Id="rId20" Type="http://schemas.openxmlformats.org/officeDocument/2006/relationships/hyperlink" Target="https://www.rcophth.ac.uk/training/resources-and-support-for-trainees/ophthalmic-directory/" TargetMode="External"/><Relationship Id="rId1" Type="http://schemas.openxmlformats.org/officeDocument/2006/relationships/numbering" Target="numbering.xml"/><Relationship Id="rId6" Type="http://schemas.openxmlformats.org/officeDocument/2006/relationships/hyperlink" Target="https://www.bma.org.uk/advice/career" TargetMode="External"/><Relationship Id="rId11" Type="http://schemas.openxmlformats.org/officeDocument/2006/relationships/hyperlink" Target="http://medicalsuccess.net/careers-advice/alternative-medical-careers/" TargetMode="External"/><Relationship Id="rId24" Type="http://schemas.openxmlformats.org/officeDocument/2006/relationships/hyperlink" Target="https://www.rcr.ac.uk/clinical-radiology/specialty-training/guidance-training/regional-specialty-advisers-clinical" TargetMode="External"/><Relationship Id="rId5" Type="http://schemas.openxmlformats.org/officeDocument/2006/relationships/image" Target="media/image1.jpg"/><Relationship Id="rId15" Type="http://schemas.openxmlformats.org/officeDocument/2006/relationships/hyperlink" Target="https://www.rcseng.ac.uk/careers-in-surgery/outreach/contact-your-surgical-tutor/" TargetMode="External"/><Relationship Id="rId23" Type="http://schemas.openxmlformats.org/officeDocument/2006/relationships/hyperlink" Target="https://www.rcpath.org/about-the-college/governance/college-council.html" TargetMode="External"/><Relationship Id="rId10" Type="http://schemas.openxmlformats.org/officeDocument/2006/relationships/hyperlink" Target="https://medicfootprints.org" TargetMode="External"/><Relationship Id="rId19" Type="http://schemas.openxmlformats.org/officeDocument/2006/relationships/hyperlink" Target="https://www.rcog.org.uk/en/careers-training/resources--support-for-trainees/trainees-representatives/" TargetMode="External"/><Relationship Id="rId4" Type="http://schemas.openxmlformats.org/officeDocument/2006/relationships/webSettings" Target="webSettings.xml"/><Relationship Id="rId9" Type="http://schemas.openxmlformats.org/officeDocument/2006/relationships/hyperlink" Target="https://www.healthcareers.nhs.uk/sites/default/files/documents/Alternative%20career%20options%20for%20medical%20students%20-%20final.pdf" TargetMode="External"/><Relationship Id="rId14" Type="http://schemas.openxmlformats.org/officeDocument/2006/relationships/hyperlink" Target="https://www.rcem.ac.uk/RCEM/News/News_2019/ACP_Regional_Representatives_announced.aspx?WebsiteKey=b3d6bb2a-abba-44ed-b758-467776a958cd" TargetMode="External"/><Relationship Id="rId22" Type="http://schemas.openxmlformats.org/officeDocument/2006/relationships/hyperlink" Target="https://www.rcpch.ac.uk/membership/reg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1093</Words>
  <Characters>6236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Lockwood</dc:creator>
  <cp:keywords/>
  <dc:description/>
  <cp:lastModifiedBy>Kelly Lockwood</cp:lastModifiedBy>
  <cp:revision>5</cp:revision>
  <dcterms:created xsi:type="dcterms:W3CDTF">2019-01-04T12:14:00Z</dcterms:created>
  <dcterms:modified xsi:type="dcterms:W3CDTF">2020-10-08T13:21:00Z</dcterms:modified>
</cp:coreProperties>
</file>